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93" w:rsidRPr="0055699C" w:rsidRDefault="0055699C" w:rsidP="0055699C">
      <w:pPr>
        <w:ind w:left="0"/>
        <w:rPr>
          <w:rStyle w:val="m07mm"/>
          <w:color w:val="FF0000"/>
          <w:sz w:val="28"/>
          <w:szCs w:val="28"/>
        </w:rPr>
      </w:pPr>
      <w:r w:rsidRPr="0055699C">
        <w:rPr>
          <w:rStyle w:val="m07mm"/>
          <w:color w:val="FF0000"/>
          <w:sz w:val="28"/>
          <w:szCs w:val="28"/>
        </w:rPr>
        <w:t>[FLC CGIL] DOCENTE TUTOR E ORIENTATORE: DECIDONO IL COLLEGIO DOCENTI E LA CONTRATTAZIONE</w:t>
      </w:r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Su tutor e docente orientatore decide il Collegio dei docenti e la contrattazione stabilisce i compensi</w:t>
      </w:r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Ministero dell’Istruzione ha diffuso la </w:t>
      </w:r>
      <w:hyperlink r:id="rId5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nota 2790 dell’11 ottobre 2023</w:t>
        </w:r>
      </w:hyperlink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relativa alla </w:t>
      </w:r>
      <w:r w:rsidRPr="005569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“Piattaforma Unica per fruizione servizi messi a disposizione di studentesse, studenti e famiglie e principali indicazioni operative”</w:t>
      </w: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>L’</w:t>
      </w:r>
      <w:hyperlink r:id="rId6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allegato B</w:t>
        </w:r>
      </w:hyperlink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alla nota contiene importanti indicazioni sul </w:t>
      </w:r>
      <w:r w:rsidRPr="005569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docente tutor e orientatore</w:t>
      </w: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>, rimettendo l’intera materia all’</w:t>
      </w:r>
      <w:r w:rsidRPr="005569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autonoma decisione delle scuole</w:t>
      </w: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>. In particolare, si precisa che</w:t>
      </w:r>
    </w:p>
    <w:p w:rsidR="0055699C" w:rsidRPr="0055699C" w:rsidRDefault="0055699C" w:rsidP="0055699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Collegio individua i </w:t>
      </w:r>
      <w:r w:rsidRPr="005569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criteri </w:t>
      </w: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il </w:t>
      </w:r>
      <w:r w:rsidRPr="005569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numero dei tutor</w:t>
      </w:r>
    </w:p>
    <w:p w:rsidR="0055699C" w:rsidRPr="0055699C" w:rsidRDefault="0055699C" w:rsidP="0055699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contrattazione agisce in autonomia per la definizione dei relativi </w:t>
      </w:r>
      <w:r w:rsidRPr="005569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compensi</w:t>
      </w: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>. </w:t>
      </w:r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Queste </w:t>
      </w:r>
      <w:r w:rsidRPr="0055699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novità vanno nella direzione da noi indicata </w:t>
      </w: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>fin dall’affacciarsi della proposta ministeriale. Mesi fa, infatti, abbiamo espresso valutazioni di contrarietà e azioni di contrasto, puntando su due questioni: la salvaguardia delle prerogative del Collegio dei docenti e della contrattazione.</w:t>
      </w:r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>L’</w:t>
      </w:r>
      <w:hyperlink r:id="rId7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Intesa relativa al Contratto 2019-2021</w:t>
        </w:r>
      </w:hyperlink>
      <w:r w:rsidRPr="0055699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sottoscritta il 14 luglio scorso devolve integralmente la materia alla contrattazione integrativa nazionale e di istituto. E questo è chiaramente un altro successo della FLC CGIL.</w:t>
      </w:r>
    </w:p>
    <w:tbl>
      <w:tblPr>
        <w:tblW w:w="5000" w:type="pct"/>
        <w:tblCellSpacing w:w="3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08"/>
      </w:tblGrid>
      <w:tr w:rsidR="0055699C" w:rsidRPr="0055699C" w:rsidTr="0055699C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55699C" w:rsidRPr="0055699C" w:rsidRDefault="0055699C" w:rsidP="0055699C">
            <w:p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hyperlink r:id="rId8" w:tgtFrame="_blank" w:history="1">
              <w:r w:rsidRPr="0055699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it-IT"/>
                </w:rPr>
                <w:t>APPROFONDISCI</w:t>
              </w:r>
            </w:hyperlink>
          </w:p>
        </w:tc>
      </w:tr>
    </w:tbl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In evidenza</w:t>
      </w:r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9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Agevolazioni per docenti, ATA e dirigenti scolastici: il MIM comunica l’elenco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0" w:tgtFrame="_blank" w:history="1"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Landini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: «Siamo la maggioranza nel Paese»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1" w:tgtFrame="_blank" w:history="1"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Nadef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 2023: prima analisi delle misure sui settori della conoscenza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2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Fondi europei 2021-2027: notizie e provvedimenti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3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PNRR: notizie e provvedimenti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56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Notizie scuola</w:t>
      </w:r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4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Piattaforma ministeriale “Unica” per genitori e studenti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5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Scuola, semplificazioni: presentata nuova piattaforma ministeriale per studenti e famiglie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6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Finalmente arrivano i compensi per le attività aggiuntive svolte da docenti e ATA nell’</w:t>
        </w:r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a.s.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 2022/2023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7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Pensionamenti scuola: entro il 23 ottobre le domande online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8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Informativa sul Decreto </w:t>
        </w:r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Caivano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 con un potenziamento dell’organico dei docenti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19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Per tutelare le aree interne e le piccole isole, servono investimenti, no “all’invarianza di spesa”: ecco le proposte della FLC CGIL presentate nell’audizione alla Camera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20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Fondo per il miglioramento dell’offerta formativa: a breve sui </w:t>
        </w:r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pos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 delle scuole la </w:t>
        </w:r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riassegnazione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 delle economie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21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Spazi e strumenti per STEM: indicazioni sulla tempistica di rendicontazione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22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Le mancette del Ministro </w:t>
        </w:r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Valditara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 al personale scolastico sono un modo per non fare il Contratto?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23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Assunzioni a tempo indeterminato </w:t>
        </w:r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a.s.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 2023/2024: incontro di informativa al Ministero sugli esiti delle operazioni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24" w:tgtFrame="_blank" w:history="1">
        <w:proofErr w:type="spellStart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Valditara</w:t>
        </w:r>
        <w:proofErr w:type="spellEnd"/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 riapra subito il confronto sul Regolamento delle supplenze </w:t>
        </w:r>
      </w:hyperlink>
    </w:p>
    <w:p w:rsidR="0055699C" w:rsidRPr="0055699C" w:rsidRDefault="0055699C" w:rsidP="0055699C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hyperlink r:id="rId25" w:tgtFrame="_blank" w:history="1">
        <w:r w:rsidRPr="005569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 xml:space="preserve">Fondi europei 2021-2027: un nuovo canale tematico </w:t>
        </w:r>
      </w:hyperlink>
    </w:p>
    <w:p w:rsidR="0055699C" w:rsidRPr="0055699C" w:rsidRDefault="0055699C">
      <w:pPr>
        <w:rPr>
          <w:sz w:val="28"/>
          <w:szCs w:val="28"/>
        </w:rPr>
      </w:pPr>
    </w:p>
    <w:sectPr w:rsidR="0055699C" w:rsidRPr="0055699C" w:rsidSect="00D40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0063"/>
    <w:multiLevelType w:val="multilevel"/>
    <w:tmpl w:val="04B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699C"/>
    <w:rsid w:val="004278BC"/>
    <w:rsid w:val="0055699C"/>
    <w:rsid w:val="00685215"/>
    <w:rsid w:val="00974982"/>
    <w:rsid w:val="00D40693"/>
    <w:rsid w:val="00D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07mm">
    <w:name w:val="m07mm"/>
    <w:basedOn w:val="Carpredefinitoparagrafo"/>
    <w:rsid w:val="0055699C"/>
  </w:style>
  <w:style w:type="paragraph" w:styleId="NormaleWeb">
    <w:name w:val="Normal (Web)"/>
    <w:basedOn w:val="Normale"/>
    <w:uiPriority w:val="99"/>
    <w:unhideWhenUsed/>
    <w:rsid w:val="0055699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699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56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ist.flcgil.it/lists/lt.php?tid=eh8BAQlVDQtbVh8DA1VRFQAGAAMYV1BcCU5TCwVUUgFWV1NdCVVEAQlWUQBVUgwVUQ8FCBgCVAACTgIMVlYcWAtVUloIBw4IAVVTTVRUDABVDlAFGAUCAQVOV15WUhxYBgUBFAUHWQENAFMJV1BWDA" TargetMode="External"/><Relationship Id="rId13" Type="http://schemas.openxmlformats.org/officeDocument/2006/relationships/hyperlink" Target="http://plist.flcgil.it/lists/lt.php?tid=eh8FCVFVCwwKUR8FUQYEFQAAVQYYD1FWA05bAQZTUgoBAAkIAgJEAQlWUQBVUgwVUQ8FCBgCVAACTgIMVlYcWAtVUloIBw4IAVVTTVRUDABVDlAFGAUCAQVOV15WUhxYBgUBFAUHWQENAFMJV1BWDA" TargetMode="External"/><Relationship Id="rId18" Type="http://schemas.openxmlformats.org/officeDocument/2006/relationships/hyperlink" Target="http://plist.flcgil.it/lists/lt.php?tid=eh9UAQBTAF0JAR8IXQIHFQAOVAgYDwNTUk5aD1AHUwkFW1cMBABEAQlWUQBVUgwVUQ8FCBgCVAACTgIMVlYcWAtVUloIBw4IAVVTTVRUDABVDlAFGAUCAQVOV15WUhxYBgUBFAUHWQENAFMJV1BWD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list.flcgil.it/lists/lt.php?tid=eh8DAQAGXAsLVB8DVgFUFQAAUQUYDwVRAk5QCgAHBV8HV1QNVFJEAQlWUQBVUgwVUQ8FCBgCVAACTgIMVlYcWAtVUloIBw4IAVVTTVRUDABVDlAFGAUCAQVOV15WUhxYBgUBFAUHWQENAFMJV1BWDA" TargetMode="External"/><Relationship Id="rId7" Type="http://schemas.openxmlformats.org/officeDocument/2006/relationships/hyperlink" Target="http://plist.flcgil.it/lists/lt.php?tid=eh8DCQcEDAtbDh8AXAJUFQBSB1YYDlgGBU5SDAYEAFwHWgEAVFFEAQlWUQBVUgwVUQ8FCBgCVAACTgIMVlYcWAtVUloIBw4IAVVTTVRUDABVDlAFGAUCAQVOV15WUhxYBgUBFAUHWQENAFMJV1BWDA" TargetMode="External"/><Relationship Id="rId12" Type="http://schemas.openxmlformats.org/officeDocument/2006/relationships/hyperlink" Target="http://plist.flcgil.it/lists/lt.php?tid=eh8BDwIDAQ5dVh9QBlcCFQADXgAYVwdWBk5TDwcEAFtUBgILBAlEAQlWUQBVUgwVUQ8FCBgCVAACTgIMVlYcWAtVUloIBw4IAVVTTVRUDABVDlAFGAUCAQVOV15WUhxYBgUBFAUHWQENAFMJV1BWDA" TargetMode="External"/><Relationship Id="rId17" Type="http://schemas.openxmlformats.org/officeDocument/2006/relationships/hyperlink" Target="http://plist.flcgil.it/lists/lt.php?tid=eh8FXFEEDAoKBB8CA1INFQAAAgQYDwddUk5XCFcHUltQBVIOUgREAQlWUQBVUgwVUQ8FCBgCVAACTgIMVlYcWAtVUloIBw4IAVVTTVRUDABVDlAFGAUCAQVOV15WUhxYBgUBFAUHWQENAFMJV1BWDA" TargetMode="External"/><Relationship Id="rId25" Type="http://schemas.openxmlformats.org/officeDocument/2006/relationships/hyperlink" Target="http://plist.flcgil.it/lists/lt.php?tid=eh9QCgBVXgkPUR9UBAIHFQAFBwkYVAdcVU5WC1dSVV0KUwgIBVREAQlWUQBVUgwVUQ8FCBgCVAACTgIMVlYcWAtVUloIBw4IAVVTTVRUDABVDlAFGAUCAQVOV15WUhxYBgUBFAUHWQENAFMJV1BWDA" TargetMode="External"/><Relationship Id="rId2" Type="http://schemas.openxmlformats.org/officeDocument/2006/relationships/styles" Target="styles.xml"/><Relationship Id="rId16" Type="http://schemas.openxmlformats.org/officeDocument/2006/relationships/hyperlink" Target="http://plist.flcgil.it/lists/lt.php?tid=eh9SAQADWwldDh9SBgEEFQACUwEYVFYCBU5VWlQJVw9WUABYAwFEAQlWUQBVUgwVUQ8FCBgCVAACTgIMVlYcWAtVUloIBw4IAVVTTVRUDABVDlAFGAUCAQVOV15WUhxYBgUBFAUHWQENAFMJV1BWDA" TargetMode="External"/><Relationship Id="rId20" Type="http://schemas.openxmlformats.org/officeDocument/2006/relationships/hyperlink" Target="http://plist.flcgil.it/lists/lt.php?tid=eh9UCAkFAQgPUh8JVgJWFQACBVMYV1kCB05bWVQCUwgCUQFcAwZEAQlWUQBVUgwVUQ8FCBgCVAACTgIMVlYcWAtVUloIBw4IAVVTTVRUDABVDlAFGAUCAQVOV15WUhxYBgUBFAUHWQENAFMJV1BW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ist.flcgil.it/lists/lt.php?tid=eh8JDgYGXFkKDx8IVVEMFQAEUVMYVwRQUk5XXVZSUwoGUwYIBlREAQlWUQBVUgwVUQ8FCBgCVAACTgIMVlYcWAtVUloIBw4IAVVTTVRUDABVDlAFGAUCAQVOV15WUhxYBgUBFAUHWQENAFMJV1BWDA" TargetMode="External"/><Relationship Id="rId11" Type="http://schemas.openxmlformats.org/officeDocument/2006/relationships/hyperlink" Target="http://plist.flcgil.it/lists/lt.php?tid=eh9VCwZRWwAOAB8GB1ZRFQADAwYYDlYGAE5XDgMDCAwLBQUPU1FEAQlWUQBVUgwVUQ8FCBgCVAACTgIMVlYcWAtVUloIBw4IAVVTTVRUDABVDlAFGAUCAQVOV15WUhxYBgUBFAUHWQENAFMJV1BWDA" TargetMode="External"/><Relationship Id="rId24" Type="http://schemas.openxmlformats.org/officeDocument/2006/relationships/hyperlink" Target="http://plist.flcgil.it/lists/lt.php?tid=eh9TXVMGDQEJDh9TVlNTFQBSVgcYDlcABk5WXApSUA0EAQgBBwlEAQlWUQBVUgwVUQ8FCBgCVAACTgIMVlYcWAtVUloIBw4IAVVTTVRUDABVDlAFGAUCAQVOV15WUhxYBgUBFAUHWQENAFMJV1BWDA" TargetMode="External"/><Relationship Id="rId5" Type="http://schemas.openxmlformats.org/officeDocument/2006/relationships/hyperlink" Target="http://plist.flcgil.it/lists/lt.php?tid=eh9UXQUBXAhaVB9QVlsAFQAGBwgYV1gFU05QCwUIU1oKVgFcVFREAQlWUQBVUgwVUQ8FCBgCVAACTgIMVlYcWAtVUloIBw4IAVVTTVRUDABVDlAFGAUCAQVOV15WUhxYBgUBFAUHWQENAFMJV1BWDA" TargetMode="External"/><Relationship Id="rId15" Type="http://schemas.openxmlformats.org/officeDocument/2006/relationships/hyperlink" Target="http://plist.flcgil.it/lists/lt.php?tid=eh9VDgJUDVoOAB8HA1ZWFQAFBQUYVAMHUk5TCVQJUA9UV1ILBAhEAQlWUQBVUgwVUQ8FCBgCVAACTgIMVlYcWAtVUloIBw4IAVVTTVRUDABVDlAFGAUCAQVOV15WUhxYBgUBFAUHWQENAFMJV1BWDA" TargetMode="External"/><Relationship Id="rId23" Type="http://schemas.openxmlformats.org/officeDocument/2006/relationships/hyperlink" Target="http://plist.flcgil.it/lists/lt.php?tid=eh8IAFVUAAhdBB8CV1ZTFQBVBAkYDwJTBU4BXVYAVQxUAghYVFREAQlWUQBVUgwVUQ8FCBgCVAACTgIMVlYcWAtVUloIBw4IAVVTTVRUDABVDlAFGAUCAQVOV15WUhxYBgUBFAUHWQENAFMJV1BWDA" TargetMode="External"/><Relationship Id="rId10" Type="http://schemas.openxmlformats.org/officeDocument/2006/relationships/hyperlink" Target="http://plist.flcgil.it/lists/lt.php?tid=eh9XCQUIAAlbAB8HUlEFFQADVFUYDwMFVE4BWgcIAVoLBwUOUgREAQlWUQBVUgwVUQ8FCBgCVAACTgIMVlYcWAtVUloIBw4IAVVTTVRUDABVDlAFGAUCAQVOV15WUhxYBgUBFAUHWQENAFMJV1BWDA" TargetMode="External"/><Relationship Id="rId19" Type="http://schemas.openxmlformats.org/officeDocument/2006/relationships/hyperlink" Target="http://plist.flcgil.it/lists/lt.php?tid=eh8ADwdUXFteDh8GXVACFQBWBQkYDldcAk5RWQpVA1xTW1AMAQZEAQlWUQBVUgwVUQ8FCBgCVAACTgIMVlYcWAtVUloIBw4IAVVTTVRUDABVDlAFGAUCAQVOV15WUhxYBgUBFAUHWQENAFMJV1BW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ist.flcgil.it/lists/lt.php?tid=eh9TCgJRDV0BBB8CAFNTFQABAlUYDlUHCU5VWQFVAA1XVwlcCQBEAQlWUQBVUgwVUQ8FCBgCVAACTgIMVlYcWAtVUloIBw4IAVVTTVRUDABVDlAFGAUCAQVOV15WUhxYBgUBFAUHWQENAFMJV1BWDA" TargetMode="External"/><Relationship Id="rId14" Type="http://schemas.openxmlformats.org/officeDocument/2006/relationships/hyperlink" Target="http://plist.flcgil.it/lists/lt.php?tid=eh9UXQUBXAhaVB9QVlsAFQAGBwgYV1gFU05QCwUIU1oKVgFcVFREAQlWUQBVUgwVUQ8FCBgCVAACTgIMVlYcWAtVUloIBw4IAVVTTVRUDABVDlAFGAUCAQVOV15WUhxYBgUBFAUHWQENAFMJV1BWDA" TargetMode="External"/><Relationship Id="rId22" Type="http://schemas.openxmlformats.org/officeDocument/2006/relationships/hyperlink" Target="http://plist.flcgil.it/lists/lt.php?tid=eh8IXAVUWVteBh9SA1UDFQAAVQYYDldSB05VXAICBQ1UWgkIBAJEAQlWUQBVUgwVUQ8FCBgCVAACTgIMVlYcWAtVUloIBw4IAVVTTVRUDABVDlAFGAUCAQVOV15WUhxYBgUBFAUHWQENAFMJV1BWD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2023-10-15T21:57:00Z</dcterms:created>
  <dcterms:modified xsi:type="dcterms:W3CDTF">2023-10-15T21:59:00Z</dcterms:modified>
</cp:coreProperties>
</file>